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include</w:t>
      </w:r>
      <w:r>
        <w:t xml:space="preserve"> </w:t>
      </w:r>
      <w:r>
        <w:t xml:space="preserve">an</w:t>
      </w:r>
      <w:r>
        <w:t xml:space="preserve"> </w:t>
      </w:r>
      <w:r>
        <w:t xml:space="preserve">abstract</w:t>
      </w:r>
      <w:r>
        <w:t xml:space="preserve"> </w:t>
      </w:r>
      <w:r>
        <w:t xml:space="preserve">cell</w:t>
      </w:r>
      <w:r>
        <w:t xml:space="preserve"> </w:t>
      </w:r>
      <w:r>
        <w:t xml:space="preserve">at</w:t>
      </w:r>
      <w:r>
        <w:t xml:space="preserve"> </w:t>
      </w:r>
      <w:r>
        <w:t xml:space="preserve">the</w:t>
      </w:r>
      <w:r>
        <w:t xml:space="preserve"> </w:t>
      </w:r>
      <w:r>
        <w:t xml:space="preserve">beginning.</w:t>
      </w:r>
      <w:r>
        <w:t xml:space="preserve"> </w:t>
      </w:r>
      <w:r>
        <w:t xml:space="preserve">If</w:t>
      </w:r>
      <w:r>
        <w:t xml:space="preserve"> </w:t>
      </w:r>
      <w:r>
        <w:t xml:space="preserve">you</w:t>
      </w:r>
      <w:r>
        <w:t xml:space="preserve"> </w:t>
      </w:r>
      <w:r>
        <w:t xml:space="preserve">inspect</w:t>
      </w:r>
      <w:r>
        <w:t xml:space="preserve"> </w:t>
      </w:r>
      <w:r>
        <w:t xml:space="preserve">the</w:t>
      </w:r>
      <w:r>
        <w:t xml:space="preserve"> </w:t>
      </w:r>
      <w:r>
        <w:t xml:space="preserve">metadata</w:t>
      </w:r>
      <w:r>
        <w:t xml:space="preserve"> </w:t>
      </w:r>
      <w:r>
        <w:t xml:space="preserve">for</w:t>
      </w:r>
      <w:r>
        <w:t xml:space="preserve"> </w:t>
      </w:r>
      <w:r>
        <w:t xml:space="preserve">this</w:t>
      </w:r>
      <w:r>
        <w:t xml:space="preserve"> </w:t>
      </w:r>
      <w:r>
        <w:t xml:space="preserve">cell,</w:t>
      </w:r>
      <w:r>
        <w:t xml:space="preserve"> </w:t>
      </w:r>
      <w:r>
        <w:t xml:space="preserve">you</w:t>
      </w:r>
      <w:r>
        <w:t xml:space="preserve"> </w:t>
      </w:r>
      <w:r>
        <w:t xml:space="preserve">will</w:t>
      </w:r>
      <w:r>
        <w:t xml:space="preserve"> </w:t>
      </w:r>
      <w:r>
        <w:t xml:space="preserve">find</w:t>
      </w:r>
      <w:r>
        <w:t xml:space="preserve"> </w:t>
      </w:r>
      <w:r>
        <w:rPr>
          <w:rStyle w:val="VerbatimChar"/>
        </w:rPr>
        <w:t xml:space="preserve">"part": "abstract"</w:t>
      </w:r>
      <w:r>
        <w:t xml:space="preserve">.</w:t>
      </w:r>
      <w:r>
        <w:t xml:space="preserve"> </w:t>
      </w:r>
      <w:r>
        <w:t xml:space="preserve">This</w:t>
      </w:r>
      <w:r>
        <w:t xml:space="preserve"> </w:t>
      </w:r>
      <w:r>
        <w:t xml:space="preserve">metadata</w:t>
      </w:r>
      <w:r>
        <w:t xml:space="preserve"> </w:t>
      </w:r>
      <w:r>
        <w:t xml:space="preserve">is</w:t>
      </w:r>
      <w:r>
        <w:t xml:space="preserve"> </w:t>
      </w:r>
      <w:r>
        <w:t xml:space="preserve">required</w:t>
      </w:r>
      <w:r>
        <w:t xml:space="preserve"> </w:t>
      </w:r>
      <w:r>
        <w:t xml:space="preserve">for</w:t>
      </w:r>
      <w:r>
        <w:t xml:space="preserve"> </w:t>
      </w:r>
      <w:r>
        <w:t xml:space="preserve">recognizing</w:t>
      </w:r>
      <w:r>
        <w:t xml:space="preserve"> </w:t>
      </w:r>
      <w:r>
        <w:t xml:space="preserve">the</w:t>
      </w:r>
      <w:r>
        <w:t xml:space="preserve"> </w:t>
      </w:r>
      <w:r>
        <w:t xml:space="preserve">content</w:t>
      </w:r>
      <w:r>
        <w:t xml:space="preserve"> </w:t>
      </w:r>
      <w:r>
        <w:t xml:space="preserve">of</w:t>
      </w:r>
      <w:r>
        <w:t xml:space="preserve"> </w:t>
      </w:r>
      <w:r>
        <w:t xml:space="preserve">this</w:t>
      </w:r>
      <w:r>
        <w:t xml:space="preserve"> </w:t>
      </w:r>
      <w:r>
        <w:t xml:space="preserve">cell</w:t>
      </w:r>
      <w:r>
        <w:t xml:space="preserve"> </w:t>
      </w:r>
      <w:r>
        <w:t xml:space="preserve">as</w:t>
      </w:r>
      <w:r>
        <w:t xml:space="preserve"> </w:t>
      </w:r>
      <w:r>
        <w:t xml:space="preserve">the</w:t>
      </w:r>
      <w:r>
        <w:t xml:space="preserve"> </w:t>
      </w:r>
      <w:r>
        <w:t xml:space="preserve">abstract.</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8"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7"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w:t>
            </w:r>
          </w:p>
          <w:bookmarkEnd w:id="47"/>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r>
        <w:t xml:space="preserve"> </w:t>
      </w:r>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8"/>
    <w:bookmarkStart w:id="49"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9"/>
    <w:bookmarkStart w:id="53"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2" w:name="refs"/>
    <w:bookmarkStart w:id="51"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0">
        <w:r>
          <w:rPr>
            <w:rStyle w:val="Hyperlink"/>
          </w:rPr>
          <w:t xml:space="preserve">https://doi.org/10.1186/s13617-019-0085-5</w:t>
        </w:r>
      </w:hyperlink>
      <w:r>
        <w:t xml:space="preserve">.</w:t>
      </w:r>
    </w:p>
    <w:bookmarkEnd w:id="51"/>
    <w:bookmarkEnd w:id="52"/>
    <w:bookmarkEnd w:id="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0"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0"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2023-04-29T12:33:13Z</dcterms:created>
  <dcterms:modified xsi:type="dcterms:W3CDTF">2023-04-29T12:33:13Z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include an abstract cell at the beginning. If you inspect the metadata for this cell, you will find "part": "abstract". This metadata is required for recognizing the content of this cell as the abstract.The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header-includes">
    <vt:lpwstr/>
  </property>
  <property fmtid="{D5CDD505-2E9C-101B-9397-08002B2CF9AE}" pid="13" name="image">
    <vt:lpwstr>images/la-palma-eruption-2022-paper.png</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cense">
    <vt:lpwstr/>
  </property>
  <property fmtid="{D5CDD505-2E9C-101B-9397-08002B2CF9AE}" pid="19" name="manuscript">
    <vt:lpwstr/>
  </property>
  <property fmtid="{D5CDD505-2E9C-101B-9397-08002B2CF9AE}" pid="20" name="toc-title">
    <vt:lpwstr>Table of contents</vt:lpwstr>
  </property>
</Properties>
</file>